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февраля 2023 г. № 26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февраля 2023 г. № 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департаменту имущественных 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земельных отношений Воронежской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области (ИНН 3666057069)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земельном участке по ул. Электросигнальная, 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36:34:0209016:2268)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 (ИНН 3666057069),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14.02.2023 по 15.03.2023 общественные обсуждения по проекту решения о предоставлении департаменту имущественных и земельных отношений Воронежской области (ИНН 3666057069)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Электросигнальная, 13 (кадастровый номер 36:34:0209016:2268), расположенном в территориальной зоне с индексом ОДМ «Зона смешанной общественно-деловой застройки», в части сокращения до 0 м минимального отступа от границ земельного участка, увеличения коэффициента застройки до 40%.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Электросигнальная, 13,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Электросигнальная, 13, правообладатели земельных участков, прилегающих к земельному участку по ул. Электросигнальная, 13,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15.03.2023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